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A7CE" w14:textId="77777777" w:rsidR="00AA7A2D" w:rsidRDefault="00AA7A2D" w:rsidP="00AA7A2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Инструкция по подаче искового заявления о расторжении брака в судебный участок (мировой суд).</w:t>
      </w:r>
    </w:p>
    <w:p w14:paraId="6A405A02" w14:textId="77777777" w:rsidR="00AA7A2D" w:rsidRDefault="00AA7A2D" w:rsidP="00AA7A2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Общие положения</w:t>
      </w:r>
    </w:p>
    <w:p w14:paraId="41C9E634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подачей искового заявления необходимо правильно выбрать суд для подачи иска.</w:t>
      </w:r>
    </w:p>
    <w:p w14:paraId="79912CCF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Исковое заявление подается по месту нахождения ответчика (основная подсудность, в соответствии со ст. 28 Гражданского процессуального кодекса РФ) либо по выбору истца (альтернативная подсудность, в соответствии с п.3-4 ст.29 Гражданского процессуального кодекса РФ). В отдельных случаях предусмотрена договорная подсудность (в соответствии со ст.32 Гражданского процессуального кодекса РФ).</w:t>
      </w:r>
    </w:p>
    <w:p w14:paraId="5170EBD2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необходимые документы для подачи иска в суд. Для подачи искового заявления о расторжении брака к исковому заявлению прикладываются следующие документы:</w:t>
      </w:r>
    </w:p>
    <w:p w14:paraId="7413C368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подтверждающий оплату госпошлины (в соответствии с подп. 5 п. 1 ст. 333.19 Налогового кодекса РФ размер госпошлины за подачу искового заявления о расторжении брака составляет 600 рублей);</w:t>
      </w:r>
    </w:p>
    <w:p w14:paraId="353C711B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оригинал свидетельства о заключении брака (</w:t>
      </w:r>
      <w:r>
        <w:rPr>
          <w:rFonts w:ascii="Times New Roman" w:hAnsi="Times New Roman" w:cs="Times New Roman"/>
          <w:i/>
          <w:iCs/>
        </w:rPr>
        <w:t>в случае отсутствия оригинала свидетельства о заключении брака необходимо получить дубликат</w:t>
      </w:r>
      <w:r>
        <w:rPr>
          <w:rFonts w:ascii="Times New Roman" w:hAnsi="Times New Roman" w:cs="Times New Roman"/>
        </w:rPr>
        <w:t>) (суд изымает оригинал свидетельства о заключении брака в силу системного толкования норм Гражданско-процессуального кодекса РФ, Федерального конституционного закона от 07.02.2011 N 1-ФКЗ "О судах общей юрисдикции в Российской Федерации", Федерального закона от 15.11.1997 N 143-ФЗ "Об актах гражданского состояния", Федеральный закон от 22.10.2004 N 125-ФЗ "Об архивном деле в Российской Федерации");</w:t>
      </w:r>
    </w:p>
    <w:p w14:paraId="6ACBEA41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отправку копии искового заявления с приложениями ответчику (такая обязанность введена в п. 6 ст. 132 Гражданского процессуального кодекса РФ с конца 2019 года);</w:t>
      </w:r>
    </w:p>
    <w:p w14:paraId="2BE6AA76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паспорта истца;</w:t>
      </w:r>
    </w:p>
    <w:p w14:paraId="4B264B9B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паспорта ответчика (при наличии);</w:t>
      </w:r>
    </w:p>
    <w:p w14:paraId="172F51E0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копия (копии) свидетельства о рождении ребёнка (детей). </w:t>
      </w:r>
    </w:p>
    <w:p w14:paraId="0D64CCAE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в суд при подаче искового заявления документов, указанных в последних трех пунктах, обусловлено положениями п. 4 ст. 132 Гражданского кодекса РФ, как подтверждающие обстоятельства, на которых истец основывает свои требования.</w:t>
      </w:r>
    </w:p>
    <w:p w14:paraId="6F0CDB91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госпошлины производится по реквизитам, указанным на сайте суда, которому подсуден спор о расторжении брак.</w:t>
      </w:r>
    </w:p>
    <w:p w14:paraId="5B5037E5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</w:p>
    <w:p w14:paraId="2F7D2D86" w14:textId="77777777" w:rsidR="00AA7A2D" w:rsidRDefault="00AA7A2D" w:rsidP="00AA7A2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подачи искового заявления Вам необходимо:</w:t>
      </w:r>
    </w:p>
    <w:p w14:paraId="704845A5" w14:textId="77777777" w:rsidR="00AA7A2D" w:rsidRDefault="00AA7A2D" w:rsidP="00AA7A2D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Заполнить форму </w:t>
      </w:r>
      <w:proofErr w:type="gramStart"/>
      <w:r>
        <w:rPr>
          <w:rFonts w:ascii="Times New Roman" w:hAnsi="Times New Roman" w:cs="Times New Roman"/>
        </w:rPr>
        <w:t>искового заявления</w:t>
      </w:r>
      <w:proofErr w:type="gramEnd"/>
      <w:r>
        <w:rPr>
          <w:rFonts w:ascii="Times New Roman" w:hAnsi="Times New Roman" w:cs="Times New Roman"/>
        </w:rPr>
        <w:t xml:space="preserve"> расположенного на нашем сайте;</w:t>
      </w:r>
    </w:p>
    <w:p w14:paraId="1FA4AE39" w14:textId="77777777" w:rsidR="00AA7A2D" w:rsidRDefault="00AA7A2D" w:rsidP="00AA7A2D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Распечатать, подписать исковое заявление в 3-ёх экземплярах с приложениями (для суда, ответчика и одна копия остаётся у Вас);</w:t>
      </w:r>
    </w:p>
    <w:p w14:paraId="0BBC8E1D" w14:textId="77777777" w:rsidR="00AA7A2D" w:rsidRDefault="00AA7A2D" w:rsidP="00AA7A2D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Направить исковое заявление с приложениями (копиями документов) стороне ценным письмом с описью посредством посещения ближайшего отделения Почты России (приобретение конверта, заполнение описи в двух экземплярах, указание ценности (как правило указываете стоимость 1 руб. в верхнем правом углу конверта), оплата услуг почты) либо через электронный сервис Почты России (см. инструкцию по регистрации и идентификации пользователя на сайте Почты России) посредством </w:t>
      </w:r>
      <w:r>
        <w:rPr>
          <w:rFonts w:ascii="Times New Roman" w:hAnsi="Times New Roman" w:cs="Times New Roman"/>
        </w:rPr>
        <w:lastRenderedPageBreak/>
        <w:t>перевода письменных документов в формат файла .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, в каждом из которых необходимо указать наименование файла с указанием количества страниц, затем произвести загрузку файлов в требуемом сайтом формате, оплатить отправку с помощью банковской карты, дождаться отправки письма, скачать электронное письмо, чек об отправке и отчет об отслеживании, распечатать данные документы для направления в суд.</w:t>
      </w:r>
    </w:p>
    <w:p w14:paraId="5BA493FF" w14:textId="77777777" w:rsidR="00AA7A2D" w:rsidRDefault="00AA7A2D" w:rsidP="00AA7A2D">
      <w:pPr>
        <w:pStyle w:val="a3"/>
        <w:jc w:val="both"/>
        <w:rPr>
          <w:rFonts w:ascii="Times New Roman" w:hAnsi="Times New Roman" w:cs="Times New Roman"/>
        </w:rPr>
      </w:pPr>
    </w:p>
    <w:p w14:paraId="53CE96F2" w14:textId="77777777" w:rsidR="00AA7A2D" w:rsidRDefault="00AA7A2D" w:rsidP="00AA7A2D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Приложить документы об отправке к экземпляру искового заявления, сформированного для направления в суд и оставить копии для себя.</w:t>
      </w:r>
    </w:p>
    <w:p w14:paraId="37819EAD" w14:textId="77777777" w:rsidR="00AA7A2D" w:rsidRDefault="00AA7A2D" w:rsidP="00AA7A2D">
      <w:pPr>
        <w:pStyle w:val="a3"/>
        <w:rPr>
          <w:rFonts w:ascii="Times New Roman" w:hAnsi="Times New Roman" w:cs="Times New Roman"/>
        </w:rPr>
      </w:pPr>
    </w:p>
    <w:p w14:paraId="02B127BF" w14:textId="77777777" w:rsidR="00AA7A2D" w:rsidRDefault="00AA7A2D" w:rsidP="00AA7A2D">
      <w:pPr>
        <w:pStyle w:val="a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В соответствии с п. 6 ст. 132 Гражданского процессуального кодекса РФ, при подаче искового заявления истец обязан направить ответчику </w:t>
      </w:r>
      <w:proofErr w:type="gramStart"/>
      <w:r>
        <w:rPr>
          <w:rFonts w:ascii="Times New Roman" w:hAnsi="Times New Roman" w:cs="Times New Roman"/>
          <w:i/>
          <w:iCs/>
        </w:rPr>
        <w:t>и  другим</w:t>
      </w:r>
      <w:proofErr w:type="gramEnd"/>
      <w:r>
        <w:rPr>
          <w:rFonts w:ascii="Times New Roman" w:hAnsi="Times New Roman" w:cs="Times New Roman"/>
          <w:i/>
          <w:iCs/>
        </w:rPr>
        <w:t xml:space="preserve"> лицам, участвующим в деле, копию искового заявления и приложенных к нему документов, которые у них отсутствуют. </w:t>
      </w:r>
    </w:p>
    <w:p w14:paraId="614E7625" w14:textId="77777777" w:rsidR="00AA7A2D" w:rsidRDefault="00AA7A2D" w:rsidP="00AA7A2D">
      <w:pPr>
        <w:pStyle w:val="a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В </w:t>
      </w:r>
      <w:proofErr w:type="gramStart"/>
      <w:r>
        <w:rPr>
          <w:rFonts w:ascii="Times New Roman" w:hAnsi="Times New Roman" w:cs="Times New Roman"/>
          <w:i/>
          <w:iCs/>
        </w:rPr>
        <w:t>случае  неисполнения</w:t>
      </w:r>
      <w:proofErr w:type="gramEnd"/>
      <w:r>
        <w:rPr>
          <w:rFonts w:ascii="Times New Roman" w:hAnsi="Times New Roman" w:cs="Times New Roman"/>
          <w:i/>
          <w:iCs/>
        </w:rPr>
        <w:t xml:space="preserve"> этого требования исковое заявление должно быть оставлено без движения, истцу разъясняются основания оставления заявления без движения и предоставляется разумный срок для исправления недостатков в соответствии со ст. 136 Гражданского процессуального кодекса РФ</w:t>
      </w:r>
    </w:p>
    <w:p w14:paraId="1A174648" w14:textId="77777777" w:rsidR="00AA7A2D" w:rsidRDefault="00AA7A2D" w:rsidP="00AA7A2D">
      <w:pPr>
        <w:pStyle w:val="a3"/>
        <w:jc w:val="both"/>
        <w:rPr>
          <w:rFonts w:ascii="Times New Roman" w:hAnsi="Times New Roman" w:cs="Times New Roman"/>
        </w:rPr>
      </w:pPr>
    </w:p>
    <w:p w14:paraId="09F004A9" w14:textId="77777777" w:rsidR="00AA7A2D" w:rsidRDefault="00AA7A2D" w:rsidP="00AA7A2D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исковое заявление с приложениями в суд ценным письмом с описью вложения.</w:t>
      </w:r>
    </w:p>
    <w:p w14:paraId="57EF8C54" w14:textId="77777777" w:rsidR="00AA7A2D" w:rsidRDefault="00AA7A2D" w:rsidP="00AA7A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Также:</w:t>
      </w:r>
    </w:p>
    <w:p w14:paraId="1BE7508E" w14:textId="77777777" w:rsidR="00AA7A2D" w:rsidRDefault="00AA7A2D" w:rsidP="00AA7A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можете передать исковое заявление нарочно в суд под отметку о получении через экспедицию судебного участка;</w:t>
      </w:r>
    </w:p>
    <w:p w14:paraId="140A097E" w14:textId="77777777" w:rsidR="00AA7A2D" w:rsidRDefault="00AA7A2D" w:rsidP="00AA7A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возможно подача искового заявления с приложениями через сайт </w:t>
      </w:r>
      <w:hyperlink r:id="rId8" w:history="1">
        <w:r>
          <w:rPr>
            <w:rStyle w:val="ad"/>
            <w:rFonts w:ascii="Times New Roman" w:hAnsi="Times New Roman" w:cs="Times New Roman"/>
          </w:rPr>
          <w:t>https://mos-sud.ru</w:t>
        </w:r>
      </w:hyperlink>
      <w:r>
        <w:rPr>
          <w:rFonts w:ascii="Times New Roman" w:hAnsi="Times New Roman" w:cs="Times New Roman"/>
        </w:rPr>
        <w:t>, при наличии учетной записи на портале Госуслуг.</w:t>
      </w:r>
    </w:p>
    <w:p w14:paraId="601AD933" w14:textId="77777777" w:rsidR="00AA7A2D" w:rsidRDefault="00AA7A2D" w:rsidP="00AA7A2D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Отслеживать информацию по доставке корреспонденции по номеру идентификатора ценного письма на сайте Почты России (при отправке посредством Почты России).</w:t>
      </w:r>
    </w:p>
    <w:p w14:paraId="010B5CBD" w14:textId="77777777" w:rsidR="00AA7A2D" w:rsidRDefault="00AA7A2D" w:rsidP="00AA7A2D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появлении информации о получении получателем (Судом) письма, отслеживать принятие искового заявления к производству и назначению к рассмотрению на портале Единого информационного пространства мировых судей города Москвы (</w:t>
      </w:r>
      <w:hyperlink r:id="rId9" w:history="1">
        <w:r>
          <w:rPr>
            <w:rStyle w:val="ad"/>
            <w:rFonts w:ascii="Times New Roman" w:hAnsi="Times New Roman" w:cs="Times New Roman"/>
          </w:rPr>
          <w:t>https://mos-sud.ru/search</w:t>
        </w:r>
      </w:hyperlink>
      <w:r>
        <w:rPr>
          <w:rFonts w:ascii="Times New Roman" w:hAnsi="Times New Roman" w:cs="Times New Roman"/>
        </w:rPr>
        <w:t>).</w:t>
      </w:r>
    </w:p>
    <w:p w14:paraId="2BF15EA8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</w:p>
    <w:p w14:paraId="65C91C03" w14:textId="77777777" w:rsidR="00AA7A2D" w:rsidRDefault="00AA7A2D" w:rsidP="00AA7A2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Относительно заполнения формы искового заявления:</w:t>
      </w:r>
    </w:p>
    <w:p w14:paraId="6F448148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</w:p>
    <w:p w14:paraId="322095C0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тексту искового заявления указывается информация:</w:t>
      </w:r>
    </w:p>
    <w:p w14:paraId="271DC47D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прекращения брачных отношений;</w:t>
      </w:r>
    </w:p>
    <w:p w14:paraId="3C07ABCE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у супругов несовершеннолетнего ребенка/детей;</w:t>
      </w:r>
    </w:p>
    <w:p w14:paraId="0D56C0C0" w14:textId="77777777" w:rsidR="00AA7A2D" w:rsidRDefault="00AA7A2D" w:rsidP="00AA7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 отсутствии у супругов спора о разделе имущества, являющегося совместной собственностью супругов и спора о детях.</w:t>
      </w:r>
    </w:p>
    <w:p w14:paraId="542D4118" w14:textId="77777777" w:rsidR="00AA7A2D" w:rsidRDefault="00AA7A2D" w:rsidP="00AA7A2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Необходимость указания в исковом заявлении указанных выше сведений обусловлены следующими положениями:</w:t>
      </w:r>
    </w:p>
    <w:p w14:paraId="67270A29" w14:textId="77777777" w:rsidR="00AA7A2D" w:rsidRDefault="00AA7A2D" w:rsidP="00AA7A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Статья 18 Семейного кодекса РФ. Порядок расторжения брака</w:t>
      </w:r>
    </w:p>
    <w:p w14:paraId="5FBDBBEE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CDF8F07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Расторжение брака производится в органах записи актов гражданского состояния, а в случаях, предусмотренных статьями 21 - </w:t>
      </w:r>
      <w:hyperlink r:id="rId10" w:history="1">
        <w:r>
          <w:rPr>
            <w:rStyle w:val="ad"/>
            <w:i/>
            <w:iCs/>
            <w:sz w:val="20"/>
            <w:szCs w:val="20"/>
          </w:rPr>
          <w:t>23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настоящего Кодекса, в судебном порядке.</w:t>
      </w:r>
    </w:p>
    <w:p w14:paraId="777EB2CA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</w:p>
    <w:p w14:paraId="529DF8E0" w14:textId="77777777" w:rsidR="00AA7A2D" w:rsidRDefault="00AA7A2D" w:rsidP="00AA7A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Статья 20 Семейного кодекса РФ. Рассмотрение споров, возникающих между супругами при расторжении брака в органах записи актов гражданского состояния</w:t>
      </w:r>
    </w:p>
    <w:p w14:paraId="11618F35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6BF91F5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Споры о разделе общего имущества супругов, выплате средств на содержание нуждающегося нетрудоспособного супруга, а также споры о детях, возникающие между супругами, один из которых признан судом недееспособным или осужден за совершение преступления к лишению свободы на срок свыше трех лет (пункт 2 статьи 19 настоящего Кодекса), рассматриваются в судебном порядке независимо от расторжения брака в органах записи актов гражданского состояния.</w:t>
      </w:r>
    </w:p>
    <w:p w14:paraId="5E4F5C90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</w:p>
    <w:p w14:paraId="259EE41E" w14:textId="77777777" w:rsidR="00AA7A2D" w:rsidRDefault="00AA7A2D" w:rsidP="00AA7A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Статья 21. Расторжение брака в судебном порядке</w:t>
      </w:r>
    </w:p>
    <w:p w14:paraId="5BA22AA3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74AA3F3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статьи 19 настоящего Кодекса, или при отсутствии согласия одного из супругов на расторжение брака.</w:t>
      </w:r>
    </w:p>
    <w:p w14:paraId="0580A155" w14:textId="77777777" w:rsidR="00AA7A2D" w:rsidRDefault="00AA7A2D" w:rsidP="00AA7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состояния, в том числе отказывается подать заявление.</w:t>
      </w:r>
    </w:p>
    <w:p w14:paraId="32B9FDB1" w14:textId="77777777" w:rsidR="00AA7A2D" w:rsidRDefault="00AA7A2D" w:rsidP="00AA7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</w:p>
    <w:p w14:paraId="2446318A" w14:textId="77777777" w:rsidR="00AA7A2D" w:rsidRDefault="00AA7A2D" w:rsidP="00AA7A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Статья 22. Расторжение брака в судебном порядке при отсутствии согласия одного из супругов на расторжение брака</w:t>
      </w:r>
    </w:p>
    <w:p w14:paraId="33E7447D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A3B4295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14:paraId="5E76196E" w14:textId="77777777" w:rsidR="00AA7A2D" w:rsidRDefault="00AA7A2D" w:rsidP="00AA7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14:paraId="73BA7FDA" w14:textId="77777777" w:rsidR="00AA7A2D" w:rsidRDefault="00AA7A2D" w:rsidP="00AA7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14:paraId="54C7C7CE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F48FC2F" w14:textId="77777777" w:rsidR="00AA7A2D" w:rsidRDefault="00AA7A2D" w:rsidP="00AA7A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Статья 23. Расторжение брака в судебном порядке при взаимном согласии супругов на расторжение брака</w:t>
      </w:r>
    </w:p>
    <w:p w14:paraId="7DFF6273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970CBA4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При наличии взаимного согласия на расторжение брака супругов, имеющих общих несовершеннолетних детей, а также супругов, указанных в пункте 2 статьи 21 настоящего Кодекса, суд расторгает брак без выяснения мотивов развода. Супруги вправе представить на рассмотрение суда соглашение о детях, предусмотренное пунктом 1 статьи 24 настоящего Кодекса.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пунктом 2 статьи 24 настоящего Кодекса.</w:t>
      </w:r>
    </w:p>
    <w:p w14:paraId="074121C8" w14:textId="77777777" w:rsidR="00AA7A2D" w:rsidRDefault="00AA7A2D" w:rsidP="00AA7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Расторжение брака производится судом не ранее истечения месяца со дня подачи супругами заявления о расторжении брака.</w:t>
      </w:r>
    </w:p>
    <w:p w14:paraId="68B9A8E8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591AF6A" w14:textId="77777777" w:rsidR="00AA7A2D" w:rsidRDefault="00AA7A2D" w:rsidP="00AA7A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Статья 24. Вопросы, разрешаемые судом при вынесении решения о расторжении брака</w:t>
      </w:r>
    </w:p>
    <w:p w14:paraId="310334E6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31128A7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Par13"/>
      <w:bookmarkEnd w:id="0"/>
      <w:r>
        <w:rPr>
          <w:rFonts w:ascii="Arial" w:hAnsi="Arial" w:cs="Arial"/>
          <w:i/>
          <w:iCs/>
          <w:sz w:val="20"/>
          <w:szCs w:val="20"/>
        </w:rPr>
        <w:t>1.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14:paraId="24518B5A" w14:textId="77777777" w:rsidR="00AA7A2D" w:rsidRDefault="00AA7A2D" w:rsidP="00AA7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Par14"/>
      <w:bookmarkEnd w:id="1"/>
      <w:r>
        <w:rPr>
          <w:rFonts w:ascii="Arial" w:hAnsi="Arial" w:cs="Arial"/>
          <w:i/>
          <w:iCs/>
          <w:sz w:val="20"/>
          <w:szCs w:val="20"/>
        </w:rPr>
        <w:lastRenderedPageBreak/>
        <w:t>2. В случае, если отсутствует соглашение между супругами по вопросам, указанным в пункте 1 настоящей статьи, а также в случае, если установлено, что данное соглашение нарушает интересы детей или одного из супругов, суд обязан:</w:t>
      </w:r>
    </w:p>
    <w:p w14:paraId="675BB8C3" w14:textId="77777777" w:rsidR="00AA7A2D" w:rsidRDefault="00AA7A2D" w:rsidP="00AA7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определить, с кем из родителей будут проживать несовершеннолетние дети после развода;</w:t>
      </w:r>
    </w:p>
    <w:p w14:paraId="44CBEC1A" w14:textId="77777777" w:rsidR="00AA7A2D" w:rsidRDefault="00AA7A2D" w:rsidP="00AA7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определить, с кого из родителей и в каких размерах взыскиваются алименты на их детей;</w:t>
      </w:r>
    </w:p>
    <w:p w14:paraId="5E2D846D" w14:textId="77777777" w:rsidR="00AA7A2D" w:rsidRDefault="00AA7A2D" w:rsidP="00AA7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по требованию супругов (одного из них) произвести раздел имущества, находящегося в их совместной собственности;</w:t>
      </w:r>
    </w:p>
    <w:p w14:paraId="133E216B" w14:textId="77777777" w:rsidR="00AA7A2D" w:rsidRDefault="00AA7A2D" w:rsidP="00AA7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по требованию супруга, имеющего право на получение содержания от другого супруга, определить размер этого содержания.</w:t>
      </w:r>
    </w:p>
    <w:p w14:paraId="5194B4DA" w14:textId="77777777" w:rsidR="00AA7A2D" w:rsidRDefault="00AA7A2D" w:rsidP="00AA7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3. В случае, если раздел имущества затрагивает интересы третьих лиц, суд вправе выделить требование о разделе имущества в отдельное производство.</w:t>
      </w:r>
    </w:p>
    <w:p w14:paraId="50EAE4C3" w14:textId="77777777" w:rsidR="00AA7A2D" w:rsidRDefault="00AA7A2D" w:rsidP="00AA7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E56F750" w14:textId="77777777" w:rsidR="00AA7A2D" w:rsidRDefault="00AA7A2D" w:rsidP="00AA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95A962C" w14:textId="77777777" w:rsidR="00AA7A2D" w:rsidRDefault="00AA7A2D" w:rsidP="00AA7A2D">
      <w:pPr>
        <w:jc w:val="both"/>
        <w:rPr>
          <w:rFonts w:ascii="Times New Roman" w:hAnsi="Times New Roman" w:cs="Times New Roman"/>
          <w:i/>
          <w:iCs/>
        </w:rPr>
      </w:pPr>
    </w:p>
    <w:p w14:paraId="333FF538" w14:textId="77777777" w:rsidR="00AA7A2D" w:rsidRDefault="00AA7A2D" w:rsidP="00AA7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Указание в тексте искового заявления об отсутствии иных споров, касающихся имущества и детей не лишает Вас права заявить об этом в другом исковом заявлении, а лишь ускоряет процесс расторжения брака для получения в дальнейшем свидетельства о его расторжении.</w:t>
      </w:r>
      <w:r>
        <w:rPr>
          <w:rFonts w:ascii="Times New Roman" w:hAnsi="Times New Roman" w:cs="Times New Roman"/>
        </w:rPr>
        <w:br/>
      </w:r>
    </w:p>
    <w:p w14:paraId="37AF3A03" w14:textId="77777777" w:rsidR="00AA7A2D" w:rsidRDefault="00AA7A2D" w:rsidP="00AA7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виду того, что требование о расторжении брака не сопряжено с другими однородными требованиями, судебное производство по расторжению брака ускорит процесс вынесения решения судом.</w:t>
      </w:r>
    </w:p>
    <w:p w14:paraId="2FBF33EC" w14:textId="7A8D7A9D" w:rsidR="007A658D" w:rsidRPr="00AA7A2D" w:rsidRDefault="007A658D" w:rsidP="00AA7A2D"/>
    <w:sectPr w:rsidR="007A658D" w:rsidRPr="00AA7A2D" w:rsidSect="00FC62D7">
      <w:headerReference w:type="default" r:id="rId11"/>
      <w:footerReference w:type="default" r:id="rId12"/>
      <w:pgSz w:w="11906" w:h="16838"/>
      <w:pgMar w:top="1134" w:right="850" w:bottom="1134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4F42" w14:textId="77777777" w:rsidR="00FC62D7" w:rsidRDefault="00FC62D7">
      <w:pPr>
        <w:spacing w:after="0" w:line="240" w:lineRule="auto"/>
      </w:pPr>
      <w:r>
        <w:separator/>
      </w:r>
    </w:p>
  </w:endnote>
  <w:endnote w:type="continuationSeparator" w:id="0">
    <w:p w14:paraId="5962EFB8" w14:textId="77777777" w:rsidR="00FC62D7" w:rsidRDefault="00FC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1204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5098"/>
    </w:tblGrid>
    <w:tr w:rsidR="00397408" w14:paraId="4770E342" w14:textId="77777777" w:rsidTr="00B17559">
      <w:tc>
        <w:tcPr>
          <w:tcW w:w="6946" w:type="dxa"/>
        </w:tcPr>
        <w:p w14:paraId="2EC81FC1" w14:textId="77777777" w:rsidR="00397408" w:rsidRPr="00397408" w:rsidRDefault="00397408" w:rsidP="00397408">
          <w:pPr>
            <w:jc w:val="center"/>
            <w:textAlignment w:val="top"/>
            <w:rPr>
              <w:rStyle w:val="ad"/>
              <w:rFonts w:asciiTheme="minorHAnsi" w:hAnsiTheme="minorHAnsi" w:cs="Times New Roman"/>
              <w:color w:val="5F497A" w:themeColor="accent4" w:themeShade="BF"/>
              <w:sz w:val="16"/>
              <w:szCs w:val="16"/>
              <w:u w:val="none"/>
            </w:rPr>
          </w:pPr>
          <w:r w:rsidRPr="00397408">
            <w:rPr>
              <w:rFonts w:asciiTheme="minorHAnsi" w:hAnsiTheme="minorHAnsi" w:cs="Times New Roman"/>
              <w:b/>
              <w:bCs/>
              <w:color w:val="5F497A" w:themeColor="accent4" w:themeShade="BF"/>
              <w:sz w:val="16"/>
              <w:szCs w:val="16"/>
            </w:rPr>
            <w:t xml:space="preserve">109044, г. Москва, ул. Крутицкий вал, 28 </w:t>
          </w:r>
          <w:r>
            <w:rPr>
              <w:rFonts w:asciiTheme="minorHAnsi" w:hAnsiTheme="minorHAnsi" w:cs="Times New Roman"/>
              <w:b/>
              <w:bCs/>
              <w:color w:val="5F497A" w:themeColor="accent4" w:themeShade="BF"/>
              <w:sz w:val="16"/>
              <w:szCs w:val="16"/>
            </w:rPr>
            <w:t xml:space="preserve">   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6"/>
              <w:szCs w:val="16"/>
            </w:rPr>
            <w:t xml:space="preserve">тел.: </w:t>
          </w:r>
          <w:r w:rsidRPr="00397408">
            <w:rPr>
              <w:rFonts w:asciiTheme="minorHAnsi" w:hAnsiTheme="minorHAnsi" w:cs="Times New Roman"/>
              <w:b/>
              <w:bCs/>
              <w:color w:val="5F497A" w:themeColor="accent4" w:themeShade="BF"/>
              <w:sz w:val="16"/>
              <w:szCs w:val="16"/>
            </w:rPr>
            <w:t xml:space="preserve">+7 (495) 407-70-50    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6"/>
              <w:szCs w:val="16"/>
              <w:lang w:val="en-US"/>
            </w:rPr>
            <w:t>e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6"/>
              <w:szCs w:val="16"/>
            </w:rPr>
            <w:t>-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6"/>
              <w:szCs w:val="16"/>
              <w:lang w:val="en-US"/>
            </w:rPr>
            <w:t>mail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6"/>
              <w:szCs w:val="16"/>
            </w:rPr>
            <w:t xml:space="preserve">: </w:t>
          </w:r>
          <w:hyperlink r:id="rId1" w:history="1">
            <w:r w:rsidRPr="00397408">
              <w:rPr>
                <w:rStyle w:val="ad"/>
                <w:rFonts w:asciiTheme="minorHAnsi" w:hAnsiTheme="minorHAnsi" w:cs="Times New Roman"/>
                <w:b/>
                <w:bCs/>
                <w:color w:val="5F497A" w:themeColor="accent4" w:themeShade="BF"/>
                <w:sz w:val="16"/>
                <w:szCs w:val="16"/>
                <w:u w:val="none"/>
                <w:lang w:val="en-US"/>
              </w:rPr>
              <w:t>info</w:t>
            </w:r>
            <w:r w:rsidRPr="00397408">
              <w:rPr>
                <w:rStyle w:val="ad"/>
                <w:rFonts w:asciiTheme="minorHAnsi" w:hAnsiTheme="minorHAnsi" w:cs="Times New Roman"/>
                <w:b/>
                <w:bCs/>
                <w:color w:val="5F497A" w:themeColor="accent4" w:themeShade="BF"/>
                <w:sz w:val="16"/>
                <w:szCs w:val="16"/>
                <w:u w:val="none"/>
              </w:rPr>
              <w:t>@</w:t>
            </w:r>
            <w:proofErr w:type="spellStart"/>
            <w:r w:rsidRPr="00397408">
              <w:rPr>
                <w:rStyle w:val="ad"/>
                <w:rFonts w:asciiTheme="minorHAnsi" w:hAnsiTheme="minorHAnsi" w:cs="Times New Roman"/>
                <w:b/>
                <w:bCs/>
                <w:color w:val="5F497A" w:themeColor="accent4" w:themeShade="BF"/>
                <w:sz w:val="16"/>
                <w:szCs w:val="16"/>
                <w:u w:val="none"/>
                <w:lang w:val="en-US"/>
              </w:rPr>
              <w:t>trofimov</w:t>
            </w:r>
            <w:proofErr w:type="spellEnd"/>
            <w:r w:rsidRPr="00397408">
              <w:rPr>
                <w:rStyle w:val="ad"/>
                <w:rFonts w:asciiTheme="minorHAnsi" w:hAnsiTheme="minorHAnsi" w:cs="Times New Roman"/>
                <w:b/>
                <w:bCs/>
                <w:color w:val="5F497A" w:themeColor="accent4" w:themeShade="BF"/>
                <w:sz w:val="16"/>
                <w:szCs w:val="16"/>
                <w:u w:val="none"/>
              </w:rPr>
              <w:t>.</w:t>
            </w:r>
            <w:r w:rsidRPr="00397408">
              <w:rPr>
                <w:rStyle w:val="ad"/>
                <w:rFonts w:asciiTheme="minorHAnsi" w:hAnsiTheme="minorHAnsi" w:cs="Times New Roman"/>
                <w:b/>
                <w:bCs/>
                <w:color w:val="5F497A" w:themeColor="accent4" w:themeShade="BF"/>
                <w:sz w:val="16"/>
                <w:szCs w:val="16"/>
                <w:u w:val="none"/>
                <w:lang w:val="en-US"/>
              </w:rPr>
              <w:t>expert</w:t>
            </w:r>
          </w:hyperlink>
        </w:p>
        <w:p w14:paraId="4E770B0D" w14:textId="77777777" w:rsidR="00397408" w:rsidRDefault="00397408" w:rsidP="00397408">
          <w:pPr>
            <w:jc w:val="center"/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  <w:shd w:val="clear" w:color="auto" w:fill="FFFFFF"/>
            </w:rPr>
          </w:pPr>
          <w:r w:rsidRPr="00397408">
            <w:rPr>
              <w:rFonts w:asciiTheme="minorHAnsi" w:hAnsiTheme="minorHAnsi" w:cs="Times New Roman"/>
              <w:b/>
              <w:bCs/>
              <w:color w:val="5F497A" w:themeColor="accent4" w:themeShade="BF"/>
              <w:sz w:val="12"/>
              <w:szCs w:val="12"/>
              <w:shd w:val="clear" w:color="auto" w:fill="FFFFFF"/>
            </w:rPr>
            <w:t>Банковские реквизиты: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</w:rPr>
            <w:t xml:space="preserve"> Дополнительный офис "Пятницкая" АО "АЛЬФА-БАНК</w:t>
          </w:r>
          <w:proofErr w:type="gramStart"/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</w:rPr>
            <w:t>"</w:t>
          </w:r>
          <w:r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</w:rPr>
            <w:t xml:space="preserve"> </w:t>
          </w:r>
          <w:r w:rsidRPr="00397408">
            <w:rPr>
              <w:rFonts w:asciiTheme="minorHAnsi" w:hAnsiTheme="minorHAnsi" w:cs="Times New Roman"/>
              <w:b/>
              <w:bCs/>
              <w:color w:val="5F497A" w:themeColor="accent4" w:themeShade="BF"/>
              <w:sz w:val="12"/>
              <w:szCs w:val="12"/>
              <w:shd w:val="clear" w:color="auto" w:fill="FFFFFF"/>
            </w:rPr>
            <w:t xml:space="preserve"> ИНН</w:t>
          </w:r>
          <w:proofErr w:type="gramEnd"/>
          <w:r w:rsidRPr="00397408">
            <w:rPr>
              <w:rFonts w:asciiTheme="minorHAnsi" w:hAnsiTheme="minorHAnsi"/>
              <w:color w:val="5F497A" w:themeColor="accent4" w:themeShade="BF"/>
              <w:sz w:val="12"/>
              <w:szCs w:val="12"/>
            </w:rPr>
            <w:t xml:space="preserve"> 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  <w:shd w:val="clear" w:color="auto" w:fill="FFFFFF"/>
            </w:rPr>
            <w:t xml:space="preserve">9723125343  </w:t>
          </w:r>
          <w:r w:rsidRPr="00397408">
            <w:rPr>
              <w:rFonts w:asciiTheme="minorHAnsi" w:hAnsiTheme="minorHAnsi" w:cs="Times New Roman"/>
              <w:b/>
              <w:bCs/>
              <w:color w:val="5F497A" w:themeColor="accent4" w:themeShade="BF"/>
              <w:sz w:val="12"/>
              <w:szCs w:val="12"/>
              <w:shd w:val="clear" w:color="auto" w:fill="FFFFFF"/>
            </w:rPr>
            <w:t>ОГРН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  <w:shd w:val="clear" w:color="auto" w:fill="FFFFFF"/>
            </w:rPr>
            <w:t xml:space="preserve"> 1217700454619</w:t>
          </w:r>
        </w:p>
        <w:p w14:paraId="5B24F2E0" w14:textId="47EFC6B1" w:rsidR="00397408" w:rsidRDefault="00397408" w:rsidP="00397408">
          <w:pPr>
            <w:jc w:val="center"/>
            <w:rPr>
              <w:rFonts w:asciiTheme="minorHAnsi" w:hAnsiTheme="minorHAnsi"/>
              <w:b/>
              <w:bCs/>
              <w:color w:val="5F497A" w:themeColor="accent4" w:themeShade="BF"/>
              <w:sz w:val="12"/>
              <w:szCs w:val="12"/>
            </w:rPr>
          </w:pPr>
          <w:r w:rsidRPr="00397408">
            <w:rPr>
              <w:rStyle w:val="afb"/>
              <w:rFonts w:asciiTheme="minorHAnsi" w:hAnsiTheme="minorHAnsi"/>
              <w:color w:val="5F497A" w:themeColor="accent4" w:themeShade="BF"/>
              <w:sz w:val="12"/>
              <w:szCs w:val="12"/>
            </w:rPr>
            <w:t xml:space="preserve">БИК </w:t>
          </w:r>
          <w:proofErr w:type="gramStart"/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</w:rPr>
            <w:t xml:space="preserve">044525593 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  <w:shd w:val="clear" w:color="auto" w:fill="FFFFFF"/>
            </w:rPr>
            <w:t xml:space="preserve"> </w:t>
          </w:r>
          <w:r w:rsidRPr="00397408">
            <w:rPr>
              <w:rStyle w:val="afb"/>
              <w:rFonts w:asciiTheme="minorHAnsi" w:hAnsiTheme="minorHAnsi"/>
              <w:color w:val="5F497A" w:themeColor="accent4" w:themeShade="BF"/>
              <w:sz w:val="12"/>
              <w:szCs w:val="12"/>
            </w:rPr>
            <w:t>р</w:t>
          </w:r>
          <w:proofErr w:type="gramEnd"/>
          <w:r w:rsidRPr="00397408">
            <w:rPr>
              <w:rStyle w:val="afb"/>
              <w:rFonts w:asciiTheme="minorHAnsi" w:hAnsiTheme="minorHAnsi"/>
              <w:color w:val="5F497A" w:themeColor="accent4" w:themeShade="BF"/>
              <w:sz w:val="12"/>
              <w:szCs w:val="12"/>
            </w:rPr>
            <w:t xml:space="preserve">/с  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</w:rPr>
            <w:t>40703810401300000646</w:t>
          </w:r>
          <w:r w:rsidRPr="00397408">
            <w:rPr>
              <w:rStyle w:val="afb"/>
              <w:rFonts w:asciiTheme="minorHAnsi" w:hAnsiTheme="minorHAnsi"/>
              <w:color w:val="5F497A" w:themeColor="accent4" w:themeShade="BF"/>
              <w:sz w:val="12"/>
              <w:szCs w:val="12"/>
            </w:rPr>
            <w:t xml:space="preserve">, к/с  </w:t>
          </w:r>
          <w:r w:rsidRPr="00397408">
            <w:rPr>
              <w:rFonts w:asciiTheme="minorHAnsi" w:hAnsiTheme="minorHAnsi" w:cs="Times New Roman"/>
              <w:color w:val="5F497A" w:themeColor="accent4" w:themeShade="BF"/>
              <w:sz w:val="12"/>
              <w:szCs w:val="12"/>
            </w:rPr>
            <w:t>30101810200000000593</w:t>
          </w:r>
        </w:p>
      </w:tc>
      <w:tc>
        <w:tcPr>
          <w:tcW w:w="5098" w:type="dxa"/>
        </w:tcPr>
        <w:p w14:paraId="33866F84" w14:textId="3F2FAE48" w:rsidR="00397408" w:rsidRDefault="00397408" w:rsidP="00397408">
          <w:pPr>
            <w:jc w:val="center"/>
            <w:rPr>
              <w:rFonts w:asciiTheme="minorHAnsi" w:hAnsiTheme="minorHAnsi"/>
              <w:b/>
              <w:bCs/>
              <w:color w:val="5F497A" w:themeColor="accent4" w:themeShade="BF"/>
              <w:sz w:val="12"/>
              <w:szCs w:val="12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5BF83263" wp14:editId="31DCB8C4">
                <wp:simplePos x="0" y="0"/>
                <wp:positionH relativeFrom="column">
                  <wp:posOffset>1393825</wp:posOffset>
                </wp:positionH>
                <wp:positionV relativeFrom="paragraph">
                  <wp:posOffset>12065</wp:posOffset>
                </wp:positionV>
                <wp:extent cx="603250" cy="603250"/>
                <wp:effectExtent l="0" t="0" r="6350" b="635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E5718DC" w14:textId="5DB3361C" w:rsidR="00A760F1" w:rsidRPr="00397408" w:rsidRDefault="00A760F1" w:rsidP="00397408">
    <w:pPr>
      <w:spacing w:after="0"/>
      <w:jc w:val="center"/>
      <w:rPr>
        <w:rFonts w:asciiTheme="minorHAnsi" w:hAnsiTheme="minorHAnsi"/>
        <w:b/>
        <w:bCs/>
        <w:color w:val="5F497A" w:themeColor="accent4" w:themeShade="B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4CD5" w14:textId="77777777" w:rsidR="00FC62D7" w:rsidRDefault="00FC62D7">
      <w:pPr>
        <w:spacing w:after="0" w:line="240" w:lineRule="auto"/>
      </w:pPr>
      <w:r>
        <w:separator/>
      </w:r>
    </w:p>
  </w:footnote>
  <w:footnote w:type="continuationSeparator" w:id="0">
    <w:p w14:paraId="6A8D7D4E" w14:textId="77777777" w:rsidR="00FC62D7" w:rsidRDefault="00FC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3898" w14:textId="77777777" w:rsidR="00A760F1" w:rsidRDefault="00585798">
    <w:pPr>
      <w:pStyle w:val="af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00965EE" wp14:editId="40C5F9EB">
          <wp:simplePos x="0" y="0"/>
          <wp:positionH relativeFrom="page">
            <wp:posOffset>30480</wp:posOffset>
          </wp:positionH>
          <wp:positionV relativeFrom="topMargin">
            <wp:posOffset>14605</wp:posOffset>
          </wp:positionV>
          <wp:extent cx="7503795" cy="1000506"/>
          <wp:effectExtent l="0" t="0" r="1905" b="9525"/>
          <wp:wrapSquare wrapText="bothSides"/>
          <wp:docPr id="4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1000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2A3"/>
    <w:multiLevelType w:val="multilevel"/>
    <w:tmpl w:val="B47EC2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20E25C4"/>
    <w:multiLevelType w:val="hybridMultilevel"/>
    <w:tmpl w:val="37B8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054C"/>
    <w:multiLevelType w:val="multilevel"/>
    <w:tmpl w:val="E716F1C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F83CEC"/>
    <w:multiLevelType w:val="multilevel"/>
    <w:tmpl w:val="DB7E30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692F89"/>
    <w:multiLevelType w:val="multilevel"/>
    <w:tmpl w:val="CFFC8B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109443E"/>
    <w:multiLevelType w:val="hybridMultilevel"/>
    <w:tmpl w:val="65106D52"/>
    <w:lvl w:ilvl="0" w:tplc="80142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C9D36">
      <w:numFmt w:val="none"/>
      <w:lvlText w:val=""/>
      <w:lvlJc w:val="left"/>
      <w:pPr>
        <w:tabs>
          <w:tab w:val="num" w:pos="360"/>
        </w:tabs>
      </w:pPr>
    </w:lvl>
    <w:lvl w:ilvl="2" w:tplc="B34C1DB6">
      <w:numFmt w:val="none"/>
      <w:lvlText w:val=""/>
      <w:lvlJc w:val="left"/>
      <w:pPr>
        <w:tabs>
          <w:tab w:val="num" w:pos="360"/>
        </w:tabs>
      </w:pPr>
    </w:lvl>
    <w:lvl w:ilvl="3" w:tplc="526C6EB4">
      <w:numFmt w:val="none"/>
      <w:lvlText w:val=""/>
      <w:lvlJc w:val="left"/>
      <w:pPr>
        <w:tabs>
          <w:tab w:val="num" w:pos="360"/>
        </w:tabs>
      </w:pPr>
    </w:lvl>
    <w:lvl w:ilvl="4" w:tplc="6AA83C1E">
      <w:numFmt w:val="none"/>
      <w:lvlText w:val=""/>
      <w:lvlJc w:val="left"/>
      <w:pPr>
        <w:tabs>
          <w:tab w:val="num" w:pos="360"/>
        </w:tabs>
      </w:pPr>
    </w:lvl>
    <w:lvl w:ilvl="5" w:tplc="DAB6338A">
      <w:numFmt w:val="none"/>
      <w:lvlText w:val=""/>
      <w:lvlJc w:val="left"/>
      <w:pPr>
        <w:tabs>
          <w:tab w:val="num" w:pos="360"/>
        </w:tabs>
      </w:pPr>
    </w:lvl>
    <w:lvl w:ilvl="6" w:tplc="9252C35A">
      <w:numFmt w:val="none"/>
      <w:lvlText w:val=""/>
      <w:lvlJc w:val="left"/>
      <w:pPr>
        <w:tabs>
          <w:tab w:val="num" w:pos="360"/>
        </w:tabs>
      </w:pPr>
    </w:lvl>
    <w:lvl w:ilvl="7" w:tplc="E3363A28">
      <w:numFmt w:val="none"/>
      <w:lvlText w:val=""/>
      <w:lvlJc w:val="left"/>
      <w:pPr>
        <w:tabs>
          <w:tab w:val="num" w:pos="360"/>
        </w:tabs>
      </w:pPr>
    </w:lvl>
    <w:lvl w:ilvl="8" w:tplc="7CB0D0D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33B6282"/>
    <w:multiLevelType w:val="hybridMultilevel"/>
    <w:tmpl w:val="339EC21C"/>
    <w:lvl w:ilvl="0" w:tplc="41FC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62B04">
      <w:numFmt w:val="none"/>
      <w:lvlText w:val=""/>
      <w:lvlJc w:val="left"/>
      <w:pPr>
        <w:tabs>
          <w:tab w:val="num" w:pos="360"/>
        </w:tabs>
      </w:pPr>
    </w:lvl>
    <w:lvl w:ilvl="2" w:tplc="ADC886BE">
      <w:numFmt w:val="none"/>
      <w:lvlText w:val=""/>
      <w:lvlJc w:val="left"/>
      <w:pPr>
        <w:tabs>
          <w:tab w:val="num" w:pos="360"/>
        </w:tabs>
      </w:pPr>
    </w:lvl>
    <w:lvl w:ilvl="3" w:tplc="C89C9476">
      <w:numFmt w:val="none"/>
      <w:lvlText w:val=""/>
      <w:lvlJc w:val="left"/>
      <w:pPr>
        <w:tabs>
          <w:tab w:val="num" w:pos="360"/>
        </w:tabs>
      </w:pPr>
    </w:lvl>
    <w:lvl w:ilvl="4" w:tplc="0DFA95CA">
      <w:numFmt w:val="none"/>
      <w:lvlText w:val=""/>
      <w:lvlJc w:val="left"/>
      <w:pPr>
        <w:tabs>
          <w:tab w:val="num" w:pos="360"/>
        </w:tabs>
      </w:pPr>
    </w:lvl>
    <w:lvl w:ilvl="5" w:tplc="D75EA99A">
      <w:numFmt w:val="none"/>
      <w:lvlText w:val=""/>
      <w:lvlJc w:val="left"/>
      <w:pPr>
        <w:tabs>
          <w:tab w:val="num" w:pos="360"/>
        </w:tabs>
      </w:pPr>
    </w:lvl>
    <w:lvl w:ilvl="6" w:tplc="E2543992">
      <w:numFmt w:val="none"/>
      <w:lvlText w:val=""/>
      <w:lvlJc w:val="left"/>
      <w:pPr>
        <w:tabs>
          <w:tab w:val="num" w:pos="360"/>
        </w:tabs>
      </w:pPr>
    </w:lvl>
    <w:lvl w:ilvl="7" w:tplc="E4308E54">
      <w:numFmt w:val="none"/>
      <w:lvlText w:val=""/>
      <w:lvlJc w:val="left"/>
      <w:pPr>
        <w:tabs>
          <w:tab w:val="num" w:pos="360"/>
        </w:tabs>
      </w:pPr>
    </w:lvl>
    <w:lvl w:ilvl="8" w:tplc="9378F9E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7B85A43"/>
    <w:multiLevelType w:val="hybridMultilevel"/>
    <w:tmpl w:val="5E4C1138"/>
    <w:lvl w:ilvl="0" w:tplc="DD06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C47FE">
      <w:numFmt w:val="none"/>
      <w:lvlText w:val=""/>
      <w:lvlJc w:val="left"/>
      <w:pPr>
        <w:tabs>
          <w:tab w:val="num" w:pos="360"/>
        </w:tabs>
      </w:pPr>
    </w:lvl>
    <w:lvl w:ilvl="2" w:tplc="4E6CD8EA">
      <w:numFmt w:val="none"/>
      <w:lvlText w:val=""/>
      <w:lvlJc w:val="left"/>
      <w:pPr>
        <w:tabs>
          <w:tab w:val="num" w:pos="360"/>
        </w:tabs>
      </w:pPr>
    </w:lvl>
    <w:lvl w:ilvl="3" w:tplc="208AB83A">
      <w:numFmt w:val="none"/>
      <w:lvlText w:val=""/>
      <w:lvlJc w:val="left"/>
      <w:pPr>
        <w:tabs>
          <w:tab w:val="num" w:pos="360"/>
        </w:tabs>
      </w:pPr>
    </w:lvl>
    <w:lvl w:ilvl="4" w:tplc="36887CC4">
      <w:numFmt w:val="none"/>
      <w:lvlText w:val=""/>
      <w:lvlJc w:val="left"/>
      <w:pPr>
        <w:tabs>
          <w:tab w:val="num" w:pos="360"/>
        </w:tabs>
      </w:pPr>
    </w:lvl>
    <w:lvl w:ilvl="5" w:tplc="0B0C35B0">
      <w:numFmt w:val="none"/>
      <w:lvlText w:val=""/>
      <w:lvlJc w:val="left"/>
      <w:pPr>
        <w:tabs>
          <w:tab w:val="num" w:pos="360"/>
        </w:tabs>
      </w:pPr>
    </w:lvl>
    <w:lvl w:ilvl="6" w:tplc="212CFE36">
      <w:numFmt w:val="none"/>
      <w:lvlText w:val=""/>
      <w:lvlJc w:val="left"/>
      <w:pPr>
        <w:tabs>
          <w:tab w:val="num" w:pos="360"/>
        </w:tabs>
      </w:pPr>
    </w:lvl>
    <w:lvl w:ilvl="7" w:tplc="E97E317A">
      <w:numFmt w:val="none"/>
      <w:lvlText w:val=""/>
      <w:lvlJc w:val="left"/>
      <w:pPr>
        <w:tabs>
          <w:tab w:val="num" w:pos="360"/>
        </w:tabs>
      </w:pPr>
    </w:lvl>
    <w:lvl w:ilvl="8" w:tplc="7E38D2C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AD52C11"/>
    <w:multiLevelType w:val="multilevel"/>
    <w:tmpl w:val="5FCA3B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CB36748"/>
    <w:multiLevelType w:val="multilevel"/>
    <w:tmpl w:val="1DAA44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3956DDD"/>
    <w:multiLevelType w:val="hybridMultilevel"/>
    <w:tmpl w:val="24485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D1D"/>
    <w:multiLevelType w:val="hybridMultilevel"/>
    <w:tmpl w:val="BDAC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C515E"/>
    <w:multiLevelType w:val="hybridMultilevel"/>
    <w:tmpl w:val="1E3C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94461">
    <w:abstractNumId w:val="1"/>
  </w:num>
  <w:num w:numId="2" w16cid:durableId="1839686257">
    <w:abstractNumId w:val="10"/>
  </w:num>
  <w:num w:numId="3" w16cid:durableId="243609843">
    <w:abstractNumId w:val="5"/>
  </w:num>
  <w:num w:numId="4" w16cid:durableId="1957906341">
    <w:abstractNumId w:val="8"/>
  </w:num>
  <w:num w:numId="5" w16cid:durableId="1028484493">
    <w:abstractNumId w:val="9"/>
  </w:num>
  <w:num w:numId="6" w16cid:durableId="1518078756">
    <w:abstractNumId w:val="0"/>
  </w:num>
  <w:num w:numId="7" w16cid:durableId="1116603671">
    <w:abstractNumId w:val="4"/>
  </w:num>
  <w:num w:numId="8" w16cid:durableId="1859000341">
    <w:abstractNumId w:val="3"/>
  </w:num>
  <w:num w:numId="9" w16cid:durableId="1183205362">
    <w:abstractNumId w:val="6"/>
  </w:num>
  <w:num w:numId="10" w16cid:durableId="989135545">
    <w:abstractNumId w:val="7"/>
  </w:num>
  <w:num w:numId="11" w16cid:durableId="746659238">
    <w:abstractNumId w:val="2"/>
  </w:num>
  <w:num w:numId="12" w16cid:durableId="997610612">
    <w:abstractNumId w:val="11"/>
  </w:num>
  <w:num w:numId="13" w16cid:durableId="1873721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F1"/>
    <w:rsid w:val="000305BC"/>
    <w:rsid w:val="0007156C"/>
    <w:rsid w:val="000B7E76"/>
    <w:rsid w:val="000F3A47"/>
    <w:rsid w:val="001104F9"/>
    <w:rsid w:val="00193E2D"/>
    <w:rsid w:val="001A6AC7"/>
    <w:rsid w:val="001E04C8"/>
    <w:rsid w:val="002B5163"/>
    <w:rsid w:val="00340062"/>
    <w:rsid w:val="00367B2E"/>
    <w:rsid w:val="00373F7F"/>
    <w:rsid w:val="00397408"/>
    <w:rsid w:val="003C5D50"/>
    <w:rsid w:val="003E200D"/>
    <w:rsid w:val="003E3915"/>
    <w:rsid w:val="00427373"/>
    <w:rsid w:val="00447A43"/>
    <w:rsid w:val="00475841"/>
    <w:rsid w:val="00497B1C"/>
    <w:rsid w:val="004B039F"/>
    <w:rsid w:val="004E75BC"/>
    <w:rsid w:val="00500E50"/>
    <w:rsid w:val="00504D85"/>
    <w:rsid w:val="00512AE6"/>
    <w:rsid w:val="00531F06"/>
    <w:rsid w:val="00546534"/>
    <w:rsid w:val="00585798"/>
    <w:rsid w:val="005F4F68"/>
    <w:rsid w:val="0061300C"/>
    <w:rsid w:val="0065008F"/>
    <w:rsid w:val="006C07B0"/>
    <w:rsid w:val="006D2A49"/>
    <w:rsid w:val="00745C64"/>
    <w:rsid w:val="00751F4F"/>
    <w:rsid w:val="00775A75"/>
    <w:rsid w:val="007908B9"/>
    <w:rsid w:val="007A658D"/>
    <w:rsid w:val="007D2E52"/>
    <w:rsid w:val="008244EE"/>
    <w:rsid w:val="008B3B8D"/>
    <w:rsid w:val="008B5946"/>
    <w:rsid w:val="008C6CFD"/>
    <w:rsid w:val="008C7060"/>
    <w:rsid w:val="00925996"/>
    <w:rsid w:val="009A6BB2"/>
    <w:rsid w:val="009D518F"/>
    <w:rsid w:val="00A20DB5"/>
    <w:rsid w:val="00A760F1"/>
    <w:rsid w:val="00AA7A2D"/>
    <w:rsid w:val="00AC361A"/>
    <w:rsid w:val="00AC6FFA"/>
    <w:rsid w:val="00B17559"/>
    <w:rsid w:val="00C000DB"/>
    <w:rsid w:val="00C44473"/>
    <w:rsid w:val="00C96C32"/>
    <w:rsid w:val="00CE0072"/>
    <w:rsid w:val="00CE0A66"/>
    <w:rsid w:val="00D0257B"/>
    <w:rsid w:val="00D071E8"/>
    <w:rsid w:val="00DB5AAB"/>
    <w:rsid w:val="00DE1261"/>
    <w:rsid w:val="00DF4A44"/>
    <w:rsid w:val="00E27742"/>
    <w:rsid w:val="00F65A09"/>
    <w:rsid w:val="00F70D4A"/>
    <w:rsid w:val="00FA3C42"/>
    <w:rsid w:val="00FA510E"/>
    <w:rsid w:val="00FC62D7"/>
    <w:rsid w:val="00FC7570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8A224"/>
  <w15:docId w15:val="{3CC2B7FC-19A0-4E3B-83BC-EA331D62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CF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4B039F"/>
    <w:rPr>
      <w:b/>
      <w:bCs/>
    </w:rPr>
  </w:style>
  <w:style w:type="paragraph" w:customStyle="1" w:styleId="indent1">
    <w:name w:val="indent_1"/>
    <w:basedOn w:val="a"/>
    <w:rsid w:val="000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F3A47"/>
  </w:style>
  <w:style w:type="paragraph" w:customStyle="1" w:styleId="s3">
    <w:name w:val="s_3"/>
    <w:basedOn w:val="a"/>
    <w:rsid w:val="000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0F3A47"/>
    <w:rPr>
      <w:i/>
      <w:iCs/>
    </w:rPr>
  </w:style>
  <w:style w:type="paragraph" w:customStyle="1" w:styleId="s1">
    <w:name w:val="s_1"/>
    <w:basedOn w:val="a"/>
    <w:rsid w:val="000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730,bqiaagaaeyqcaaagiaiaaap6awaabqgeaaaaaaaaaaaaaaaaaaaaaaaaaaaaaaaaaaaaaaaaaaaaaaaaaaaaaaaaaaaaaaaaaaaaaaaaaaaaaaaaaaaaaaaaaaaaaaaaaaaaaaaaaaaaaaaaaaaaaaaaaaaaaaaaaaaaaaaaaaaaaaaaaaaaaaaaaaaaaaaaaaaaaaaaaaaaaaaaaaaaaaaaaaaaaaaaaaaaaaaa"/>
    <w:basedOn w:val="a0"/>
    <w:rsid w:val="000F3A47"/>
  </w:style>
  <w:style w:type="paragraph" w:styleId="afd">
    <w:name w:val="Normal (Web)"/>
    <w:basedOn w:val="a"/>
    <w:uiPriority w:val="99"/>
    <w:unhideWhenUsed/>
    <w:rsid w:val="000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rsid w:val="002B51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2B5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semiHidden/>
    <w:rsid w:val="002B516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semiHidden/>
    <w:rsid w:val="002B5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B5163"/>
  </w:style>
  <w:style w:type="character" w:styleId="aff2">
    <w:name w:val="Unresolved Mention"/>
    <w:basedOn w:val="a0"/>
    <w:uiPriority w:val="99"/>
    <w:semiHidden/>
    <w:unhideWhenUsed/>
    <w:rsid w:val="002B5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-su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3483&amp;dst=1000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-sud.ru/sear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mailto:info@trofimov.expe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2126-79DE-415A-82FA-06B36E7D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Галыгина</dc:creator>
  <cp:lastModifiedBy>natalia minina</cp:lastModifiedBy>
  <cp:revision>2</cp:revision>
  <cp:lastPrinted>2023-10-13T08:37:00Z</cp:lastPrinted>
  <dcterms:created xsi:type="dcterms:W3CDTF">2024-02-29T09:24:00Z</dcterms:created>
  <dcterms:modified xsi:type="dcterms:W3CDTF">2024-02-29T09:24:00Z</dcterms:modified>
</cp:coreProperties>
</file>